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会議のアジェンダ</w:t>
      </w:r>
    </w:p>
    <w:p>
      <w:pPr>
        <w:pStyle w:val="Heading1"/>
      </w:pPr>
      <w:r>
        <w:t>記入例：欠品への対応を決める</w:t>
      </w:r>
    </w:p>
    <w:p>
      <w:r>
        <w:t>日時・場所：記入／参加者：受注担当・窓口担当・責任者／進行・記録：各担当を記入。架空の30分会議です。</w:t>
      </w:r>
    </w:p>
    <w:p>
      <w:r>
        <w:t>終わった時の状態：採用案・保留事項・次の担当と期限が決まっている。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時間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議題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この時間で終えること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0〜3分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目的と決めたいことを確認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今回決める範囲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3〜8分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数量・納期・在庫の事実を確認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意見と区別した事実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8〜18分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代替案と待つ案を比べる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条件付きの選択肢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18〜25分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対応と確認相手を決める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採用案・保留事項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25〜30分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担当・期限・連絡方法を読み合わせる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次の行動の一覧</w:t>
            </w:r>
          </w:p>
        </w:tc>
      </w:tr>
    </w:tbl>
    <w:p>
      <w:pPr>
        <w:pStyle w:val="Heading2"/>
      </w:pPr>
      <w:r>
        <w:t>事前に読む資料</w:t>
      </w:r>
    </w:p>
    <w:p>
      <w:r>
        <w:t>受付票／在庫表／数量差の架空例。共有リンクと閲覧権限を確認。</w:t>
      </w:r>
    </w:p>
    <w:p>
      <w:pPr>
        <w:pStyle w:val="Heading2"/>
      </w:pPr>
      <w:r>
        <w:t>会議後に残すこと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3298"/>
        <w:gridCol w:w="3298"/>
        <w:gridCol w:w="3298"/>
      </w:tblGrid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決定・宿題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担当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期限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顧客へ対応案を連絡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受注担当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会議で決定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保留事項を確認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責任者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会議で決定</w:t>
            </w:r>
          </w:p>
        </w:tc>
      </w:tr>
      <w:tr>
        <w:trPr>
          <w:cantSplit/>
        </w:trPr>
        <w:tc>
          <w:tcPr>
            <w:tcW w:type="dxa" w:w="3298"/>
          </w:tcPr>
          <w:p>
            <w:r>
              <w:rPr>
                <w:sz w:val="20"/>
              </w:rPr>
              <w:t>次の確認時刻を設定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進行担当</w:t>
            </w:r>
          </w:p>
        </w:tc>
        <w:tc>
          <w:tcPr>
            <w:tcW w:type="dxa" w:w="3298"/>
          </w:tcPr>
          <w:p>
            <w:r>
              <w:rPr>
                <w:sz w:val="20"/>
              </w:rPr>
              <w:t>会議で決定</w:t>
            </w:r>
          </w:p>
        </w:tc>
      </w:tr>
    </w:tbl>
    <w:p>
      <w:r>
        <w:br w:type="page"/>
      </w:r>
    </w:p>
    <w:p>
      <w:pPr>
        <w:pStyle w:val="Heading1"/>
      </w:pPr>
      <w:r>
        <w:t>記入用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946"/>
        <w:gridCol w:w="4946"/>
      </w:tblGrid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項目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t>記入欄</w:t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会議名・日時・場所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参加者・決定者・進行・記録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今回決めること・決めないこと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事前資料のリンク・提出期限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議題①：時間・到達点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議題②：時間・到達点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議題③：時間・到達点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type="dxa" w:w="4946"/>
          </w:tcPr>
          <w:p>
            <w:r>
              <w:rPr>
                <w:sz w:val="20"/>
              </w:rPr>
              <w:t>決定事項・宿題・担当・期限</w:t>
            </w:r>
          </w:p>
        </w:tc>
        <w:tc>
          <w:tcPr>
            <w:tcW w:type="dxa" w:w="4946"/>
          </w:tcPr>
          <w:p>
            <w:r>
              <w:rPr>
                <w:sz w:val="20"/>
              </w:rPr>
              <w:br/>
            </w:r>
          </w:p>
        </w:tc>
      </w:tr>
    </w:tbl>
    <w:sectPr w:rsidR="00FC693F" w:rsidRPr="0006063C" w:rsidSect="00034616">
      <w:headerReference w:type="default" r:id="rId9"/>
      <w:pgSz w:w="11909" w:h="16834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Caption"/>
    </w:pPr>
    <w:r>
      <w:t>PROBEFOLIO  /  仕事で使えるひな形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Yu Gothic" w:hAnsi="Yu Gothic" w:eastAsia="Yu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Yu Gothic" w:hAnsi="Yu Gothic" w:eastAsia="Yu Gothic"/>
      <w:b/>
      <w:bCs/>
      <w:color w:val="143C3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Yu Gothic" w:hAnsi="Yu Gothic" w:eastAsia="Yu Gothic"/>
      <w:color w:val="143C3C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